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CE4FF" w14:textId="6E838DC3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>DOC</w:t>
      </w:r>
      <w:bookmarkStart w:id="0" w:name="_GoBack"/>
      <w:bookmarkEnd w:id="0"/>
      <w:r w:rsidRPr="00E57EBE">
        <w:rPr>
          <w:sz w:val="24"/>
          <w:szCs w:val="24"/>
        </w:rPr>
        <w:t xml:space="preserve">KET NO. </w:t>
      </w:r>
      <w:r w:rsidR="00BE1A87">
        <w:rPr>
          <w:sz w:val="24"/>
          <w:szCs w:val="24"/>
        </w:rPr>
        <w:t>50585</w:t>
      </w:r>
    </w:p>
    <w:p w14:paraId="070A12C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003306" w14:paraId="57D44D0F" w14:textId="77777777" w:rsidTr="00FF00D7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5E25" w14:textId="73B79CD9" w:rsidR="00003306" w:rsidRPr="00BE1A87" w:rsidRDefault="00BE1A87" w:rsidP="00003306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BE1A87">
              <w:rPr>
                <w:b/>
                <w:bCs/>
              </w:rPr>
              <w:t>APPLICATION OF POLONIA WATER SUPPLY CORPORATION AND THE CITY OF LOCKHART FOR SALE, TRANSFER, OR MERGER OF FACILITIES AND CERTIFICATE RIGHTS IN CALDWELL COUNTY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82F7" w14:textId="77777777" w:rsidR="00003306" w:rsidRPr="00284DC1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20EC092F" w14:textId="77777777" w:rsidR="00003306" w:rsidRPr="00284DC1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1A29268B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37B86D80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394D9A85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47D838E3" w14:textId="2981CE73" w:rsidR="00E21435" w:rsidRPr="00284DC1" w:rsidRDefault="00003306" w:rsidP="00BE1A87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41FE" w14:textId="77777777" w:rsidR="00003306" w:rsidRPr="00284DC1" w:rsidRDefault="00003306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PUBLIC UTILITY COMMISSION</w:t>
            </w:r>
          </w:p>
          <w:p w14:paraId="43EF8BD5" w14:textId="77777777" w:rsidR="00003306" w:rsidRPr="00284DC1" w:rsidRDefault="00003306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069D1AC2" w14:textId="77777777" w:rsidR="00003306" w:rsidRDefault="00003306" w:rsidP="00F637EB">
      <w:pPr>
        <w:pStyle w:val="Documentheading"/>
        <w:rPr>
          <w:sz w:val="24"/>
          <w:szCs w:val="24"/>
        </w:rPr>
      </w:pPr>
    </w:p>
    <w:p w14:paraId="541843F1" w14:textId="726B422F" w:rsidR="00F637EB" w:rsidRDefault="00F637EB" w:rsidP="00F637EB">
      <w:pPr>
        <w:pStyle w:val="Documentheading"/>
        <w:rPr>
          <w:sz w:val="24"/>
          <w:szCs w:val="24"/>
        </w:rPr>
      </w:pPr>
      <w:r w:rsidRPr="00CD1658">
        <w:rPr>
          <w:sz w:val="24"/>
          <w:szCs w:val="24"/>
        </w:rPr>
        <w:t>COMMISSION STAFF’S RECOMMENDATION</w:t>
      </w:r>
      <w:r w:rsidR="00CD1658">
        <w:rPr>
          <w:sz w:val="24"/>
          <w:szCs w:val="24"/>
        </w:rPr>
        <w:t xml:space="preserve"> </w:t>
      </w:r>
      <w:r w:rsidRPr="00CD1658">
        <w:rPr>
          <w:sz w:val="24"/>
          <w:szCs w:val="24"/>
        </w:rPr>
        <w:t xml:space="preserve">ON </w:t>
      </w:r>
      <w:r w:rsidR="00FF2C17" w:rsidRPr="00CD1658">
        <w:rPr>
          <w:sz w:val="24"/>
          <w:szCs w:val="24"/>
        </w:rPr>
        <w:t>ADMINISTRATIVE COMPLETENESS AND PROPOSED PROCEDURAL SCHEDULE</w:t>
      </w:r>
    </w:p>
    <w:p w14:paraId="41F3489F" w14:textId="77777777" w:rsidR="00CD1658" w:rsidRPr="00CD1658" w:rsidRDefault="00CD1658" w:rsidP="00F637EB">
      <w:pPr>
        <w:pStyle w:val="Documentheading"/>
        <w:rPr>
          <w:sz w:val="24"/>
          <w:szCs w:val="24"/>
        </w:rPr>
      </w:pPr>
    </w:p>
    <w:p w14:paraId="2D35CDF6" w14:textId="4802459F" w:rsidR="00240DCE" w:rsidRPr="004F5D58" w:rsidRDefault="00994752" w:rsidP="00F0127E">
      <w:pPr>
        <w:pStyle w:val="Heading4"/>
        <w:spacing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</w:t>
      </w:r>
      <w:r w:rsidR="004F5D58" w:rsidRPr="00DF0F91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 xml:space="preserve">epresenting the public interest, and files this Recommendation on Administrative </w:t>
      </w:r>
      <w:r w:rsidRPr="00CD1658">
        <w:rPr>
          <w:b w:val="0"/>
          <w:sz w:val="24"/>
          <w:szCs w:val="24"/>
        </w:rPr>
        <w:t>Completeness</w:t>
      </w:r>
      <w:r w:rsidR="00CD1658" w:rsidRPr="00CD1658">
        <w:rPr>
          <w:b w:val="0"/>
          <w:sz w:val="24"/>
          <w:szCs w:val="24"/>
        </w:rPr>
        <w:t xml:space="preserve"> and Proposed Procedural Schedule.</w:t>
      </w:r>
      <w:r w:rsidRPr="00CD1658">
        <w:rPr>
          <w:b w:val="0"/>
          <w:sz w:val="24"/>
          <w:szCs w:val="24"/>
        </w:rPr>
        <w:t xml:space="preserve"> </w:t>
      </w:r>
      <w:r w:rsidRPr="009C32E5">
        <w:rPr>
          <w:b w:val="0"/>
          <w:sz w:val="24"/>
          <w:szCs w:val="24"/>
        </w:rPr>
        <w:t xml:space="preserve"> </w:t>
      </w:r>
      <w:r w:rsidR="00AF0FAE" w:rsidRPr="00AF0FAE">
        <w:rPr>
          <w:b w:val="0"/>
          <w:bCs/>
          <w:sz w:val="24"/>
          <w:szCs w:val="24"/>
        </w:rPr>
        <w:t>Staff recommends that the application be deemed administratively complete.  In support thereof, Staff shows the following:</w:t>
      </w:r>
    </w:p>
    <w:p w14:paraId="042B13D0" w14:textId="77777777" w:rsidR="00240DCE" w:rsidRDefault="00240DCE" w:rsidP="00E1387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03A3C3F2" w14:textId="298B878F" w:rsidR="007D0D8B" w:rsidRPr="004F5D58" w:rsidRDefault="00390E2D" w:rsidP="00D61EF2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 w:rsidR="00BE1A87">
        <w:t xml:space="preserve">On February 24, 2020, Polonia Water Supply Corporation (Polonia WSC) and the City of Lockhart (Lockhart) (the "Applicants") filed an application </w:t>
      </w:r>
      <w:r w:rsidR="00F2428A">
        <w:t>for</w:t>
      </w:r>
      <w:r w:rsidR="00BE1A87">
        <w:t xml:space="preserve"> </w:t>
      </w:r>
      <w:r w:rsidR="00F2428A">
        <w:t>sale, transfer, or merger</w:t>
      </w:r>
      <w:r w:rsidR="00BE1A87">
        <w:t xml:space="preserve"> </w:t>
      </w:r>
      <w:r w:rsidR="00F2428A">
        <w:t>of facilities and certificate of convenience and necessity (CCN) rights in Caldwell County</w:t>
      </w:r>
      <w:r w:rsidR="00BE1A87">
        <w:t xml:space="preserve">. </w:t>
      </w:r>
      <w:r w:rsidR="00F2428A">
        <w:t xml:space="preserve">Polonia WSC seeks to transfer a portion of its water service area held under CCN No. 10420 to </w:t>
      </w:r>
      <w:r w:rsidR="009E4196">
        <w:t xml:space="preserve">Lockhart. </w:t>
      </w:r>
      <w:r w:rsidR="00BE1A87">
        <w:t xml:space="preserve">The Applicants filed supplemental information on April 3, 2020 and April 9, 2020. </w:t>
      </w:r>
    </w:p>
    <w:p w14:paraId="3CA0C2ED" w14:textId="6486C1E7" w:rsidR="00994752" w:rsidRDefault="00F637EB" w:rsidP="004F5D58">
      <w:pPr>
        <w:spacing w:after="240" w:line="360" w:lineRule="auto"/>
        <w:ind w:firstLine="720"/>
      </w:pPr>
      <w:r>
        <w:t xml:space="preserve">On </w:t>
      </w:r>
      <w:r w:rsidR="00BE1A87">
        <w:t>April 22</w:t>
      </w:r>
      <w:r w:rsidR="009C32E5">
        <w:t>, 2020</w:t>
      </w:r>
      <w:r>
        <w:t xml:space="preserve">, Order No. </w:t>
      </w:r>
      <w:r w:rsidR="00AF0FAE">
        <w:t>3</w:t>
      </w:r>
      <w:r>
        <w:t xml:space="preserve"> was issued establishing a deadline of </w:t>
      </w:r>
      <w:r w:rsidR="009C32E5">
        <w:t>Ma</w:t>
      </w:r>
      <w:r w:rsidR="00AF0FAE">
        <w:t>y</w:t>
      </w:r>
      <w:r w:rsidR="009C32E5">
        <w:t xml:space="preserve"> 1</w:t>
      </w:r>
      <w:r w:rsidR="00AF0FAE">
        <w:t>5</w:t>
      </w:r>
      <w:r w:rsidR="004F5D58">
        <w:t>, 20</w:t>
      </w:r>
      <w:r w:rsidR="009C32E5">
        <w:t>20</w:t>
      </w:r>
      <w:r w:rsidR="00977089">
        <w:t>,</w:t>
      </w:r>
      <w:r>
        <w:t xml:space="preserve"> for Staff to file a recommendation on the administrative completeness of the application and propose a procedural schedule for further processing of the application.</w:t>
      </w:r>
      <w:r w:rsidR="00390E2D">
        <w:t xml:space="preserve">  Therefore, this pleading is timely filed.</w:t>
      </w:r>
    </w:p>
    <w:p w14:paraId="7E62D7C9" w14:textId="77777777" w:rsidR="00994752" w:rsidRDefault="00994752" w:rsidP="00E1387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30FD241F" w14:textId="254B0559" w:rsidR="002C2484" w:rsidRDefault="00F2428A" w:rsidP="002C2484">
      <w:pPr>
        <w:spacing w:line="360" w:lineRule="auto"/>
        <w:ind w:firstLine="720"/>
      </w:pPr>
      <w:r w:rsidRPr="00F2428A">
        <w:t>Staff has reviewed the application and supplemental information filed by the Applicants and</w:t>
      </w:r>
      <w:r>
        <w:t>, a</w:t>
      </w:r>
      <w:r w:rsidR="00AD256F">
        <w:t xml:space="preserve">s detailed in the attached memorandum from </w:t>
      </w:r>
      <w:r w:rsidR="00BE1A87">
        <w:t>Jolie Mathis</w:t>
      </w:r>
      <w:r w:rsidR="00AD256F">
        <w:t xml:space="preserve">, </w:t>
      </w:r>
      <w:r w:rsidR="00D61EF2">
        <w:t>Infrastructure</w:t>
      </w:r>
      <w:r w:rsidR="00162EED">
        <w:t xml:space="preserve"> Division, </w:t>
      </w:r>
      <w:r w:rsidR="00AF0FAE">
        <w:t xml:space="preserve">recommends that </w:t>
      </w:r>
      <w:r>
        <w:t>the application</w:t>
      </w:r>
      <w:r w:rsidR="00AF0FAE">
        <w:t xml:space="preserve"> be found administratively complete and accepted for filing.  Staff’s recommendation on administrative completeness is not a comment on the merits of the application, but only that it is complete for further processing.</w:t>
      </w:r>
    </w:p>
    <w:p w14:paraId="3B0652E2" w14:textId="77777777" w:rsidR="002C2484" w:rsidRDefault="002C2484">
      <w:pPr>
        <w:jc w:val="left"/>
        <w:rPr>
          <w:b/>
        </w:rPr>
      </w:pPr>
    </w:p>
    <w:p w14:paraId="50EDDB4E" w14:textId="77777777" w:rsidR="00BE1A87" w:rsidRDefault="00BE1A87">
      <w:pPr>
        <w:jc w:val="left"/>
        <w:rPr>
          <w:b/>
        </w:rPr>
      </w:pPr>
      <w:r>
        <w:rPr>
          <w:b/>
        </w:rPr>
        <w:br w:type="page"/>
      </w:r>
    </w:p>
    <w:p w14:paraId="63E10029" w14:textId="409FE3AB" w:rsidR="00AF0FAE" w:rsidRDefault="00AF0FAE" w:rsidP="00AF0FAE">
      <w:pPr>
        <w:numPr>
          <w:ilvl w:val="0"/>
          <w:numId w:val="10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lastRenderedPageBreak/>
        <w:t>NOTICE</w:t>
      </w:r>
    </w:p>
    <w:p w14:paraId="49D00A6D" w14:textId="2A3D0945" w:rsidR="00AF0FAE" w:rsidRDefault="00AF0FAE" w:rsidP="00AF0FAE">
      <w:pPr>
        <w:spacing w:line="360" w:lineRule="auto"/>
        <w:ind w:firstLine="720"/>
      </w:pPr>
      <w:r>
        <w:t>As detailed in the attached memorandum, Staff recommends that Applicant</w:t>
      </w:r>
      <w:r w:rsidR="00F0127E">
        <w:t>s</w:t>
      </w:r>
      <w:r>
        <w:t xml:space="preserve"> proceed with providing public notice.  Specifically, Staff recommends that Applicants be directed </w:t>
      </w:r>
      <w:r>
        <w:rPr>
          <w:rFonts w:eastAsia="Calibri"/>
          <w:szCs w:val="24"/>
        </w:rPr>
        <w:t xml:space="preserve">to use the attached </w:t>
      </w:r>
      <w:r>
        <w:rPr>
          <w:rFonts w:eastAsia="Calibri"/>
          <w:i/>
          <w:szCs w:val="24"/>
        </w:rPr>
        <w:t>Notice to Landowners, Neighboring Systems, and Cities</w:t>
      </w:r>
      <w:r>
        <w:rPr>
          <w:rFonts w:eastAsia="Calibri"/>
          <w:szCs w:val="24"/>
        </w:rPr>
        <w:t xml:space="preserve"> form to complete the following actions</w:t>
      </w:r>
      <w:r>
        <w:t xml:space="preserve">: </w:t>
      </w:r>
    </w:p>
    <w:p w14:paraId="49D359B9" w14:textId="1916A821" w:rsidR="00AF0FAE" w:rsidRPr="00BE1A87" w:rsidRDefault="00AF0FAE" w:rsidP="00AF0FAE">
      <w:pPr>
        <w:numPr>
          <w:ilvl w:val="0"/>
          <w:numId w:val="27"/>
        </w:numPr>
        <w:autoSpaceDE w:val="0"/>
        <w:autoSpaceDN w:val="0"/>
        <w:adjustRightInd w:val="0"/>
        <w:jc w:val="left"/>
        <w:rPr>
          <w:szCs w:val="24"/>
        </w:rPr>
      </w:pPr>
      <w:r>
        <w:rPr>
          <w:szCs w:val="24"/>
        </w:rPr>
        <w:t>Provide notice of the application by first-class mail to the following:</w:t>
      </w:r>
    </w:p>
    <w:p w14:paraId="4C25F156" w14:textId="77777777" w:rsidR="00AF0FAE" w:rsidRPr="00AF0FAE" w:rsidRDefault="00AF0FAE" w:rsidP="00F0127E">
      <w:pPr>
        <w:numPr>
          <w:ilvl w:val="1"/>
          <w:numId w:val="27"/>
        </w:numPr>
        <w:autoSpaceDE w:val="0"/>
        <w:autoSpaceDN w:val="0"/>
        <w:adjustRightInd w:val="0"/>
        <w:rPr>
          <w:szCs w:val="24"/>
        </w:rPr>
      </w:pPr>
      <w:r w:rsidRPr="00AF0FAE">
        <w:rPr>
          <w:szCs w:val="24"/>
        </w:rPr>
        <w:t>Cities, districts, and neighboring retail public utilities providing the same utility service whose corporate boundaries or certificated service area are located within two miles from the outer boundary of the requested area:</w:t>
      </w:r>
    </w:p>
    <w:p w14:paraId="6D9AA19B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Barton Springs/Edwards Aquifer Conservation District</w:t>
      </w:r>
    </w:p>
    <w:p w14:paraId="6036A560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Canyon Regional Water Authority</w:t>
      </w:r>
    </w:p>
    <w:p w14:paraId="2B734DA3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City of Lockhart (CCN No. 10295) – the applicant</w:t>
      </w:r>
    </w:p>
    <w:p w14:paraId="01762010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County Line SUD (CCN No. 10292)</w:t>
      </w:r>
    </w:p>
    <w:p w14:paraId="2BB8C1FB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Edwards Aquifer Authority</w:t>
      </w:r>
    </w:p>
    <w:p w14:paraId="69F68E8D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Goforth SUD (CCN No. 11356)</w:t>
      </w:r>
    </w:p>
    <w:p w14:paraId="32C7B0CC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Guadalupe-Blanco River Authority</w:t>
      </w:r>
    </w:p>
    <w:p w14:paraId="31D63DC1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Maxwell WSC (CCN No. 10293)</w:t>
      </w:r>
    </w:p>
    <w:p w14:paraId="030BDF12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Polonia WSC (CCN No. 10420) – the applicant</w:t>
      </w:r>
    </w:p>
    <w:p w14:paraId="797973BA" w14:textId="77777777" w:rsidR="00BE1A87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Plum Creek Conservation District</w:t>
      </w:r>
    </w:p>
    <w:p w14:paraId="426943AC" w14:textId="1CA10790" w:rsidR="00AF0FAE" w:rsidRPr="00BE1A87" w:rsidRDefault="00BE1A87" w:rsidP="00BE1A87">
      <w:pPr>
        <w:pStyle w:val="NoSpacing"/>
        <w:numPr>
          <w:ilvl w:val="0"/>
          <w:numId w:val="38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E1A87">
        <w:rPr>
          <w:rFonts w:ascii="Times New Roman" w:hAnsi="Times New Roman" w:cs="Times New Roman"/>
          <w:sz w:val="24"/>
          <w:szCs w:val="24"/>
        </w:rPr>
        <w:t>Ranch at Clear Fork Creek MUD 2</w:t>
      </w:r>
    </w:p>
    <w:p w14:paraId="5EF61475" w14:textId="77777777" w:rsidR="009E4196" w:rsidRPr="009E4196" w:rsidRDefault="00AF0FAE" w:rsidP="009E4196">
      <w:pPr>
        <w:numPr>
          <w:ilvl w:val="1"/>
          <w:numId w:val="33"/>
        </w:numPr>
        <w:rPr>
          <w:rFonts w:eastAsiaTheme="minorHAnsi" w:cstheme="minorBidi"/>
          <w:szCs w:val="22"/>
        </w:rPr>
      </w:pPr>
      <w:r w:rsidRPr="00AF0FAE">
        <w:rPr>
          <w:rFonts w:eastAsiaTheme="minorHAnsi"/>
          <w:szCs w:val="24"/>
        </w:rPr>
        <w:t>The county judge of each county that is wholly or partially included in the requested area:</w:t>
      </w:r>
    </w:p>
    <w:p w14:paraId="0E57E46E" w14:textId="7CE8189A" w:rsidR="00AF0FAE" w:rsidRPr="00F0127E" w:rsidRDefault="009E4196" w:rsidP="00B41261">
      <w:pPr>
        <w:numPr>
          <w:ilvl w:val="1"/>
          <w:numId w:val="33"/>
        </w:numPr>
        <w:rPr>
          <w:szCs w:val="24"/>
        </w:rPr>
      </w:pPr>
      <w:r w:rsidRPr="00AF0FAE" w:rsidDel="009E4196">
        <w:rPr>
          <w:rFonts w:eastAsiaTheme="minorHAnsi" w:cstheme="minorBidi"/>
          <w:szCs w:val="22"/>
        </w:rPr>
        <w:t xml:space="preserve"> </w:t>
      </w:r>
      <w:r w:rsidR="00AF0FAE" w:rsidRPr="00F0127E">
        <w:rPr>
          <w:szCs w:val="24"/>
        </w:rPr>
        <w:t>Any affected customers, and other affected parties in the requested area.</w:t>
      </w:r>
    </w:p>
    <w:p w14:paraId="5CE308D4" w14:textId="77777777" w:rsidR="00AF0FAE" w:rsidRDefault="00AF0FAE" w:rsidP="00AF0FAE">
      <w:pPr>
        <w:autoSpaceDE w:val="0"/>
        <w:autoSpaceDN w:val="0"/>
        <w:adjustRightInd w:val="0"/>
        <w:rPr>
          <w:szCs w:val="24"/>
        </w:rPr>
      </w:pPr>
    </w:p>
    <w:p w14:paraId="0CD6A80D" w14:textId="77777777" w:rsidR="00AF0FAE" w:rsidRDefault="00AF0FAE" w:rsidP="00AF0FAE">
      <w:pPr>
        <w:autoSpaceDE w:val="0"/>
        <w:autoSpaceDN w:val="0"/>
        <w:adjustRightInd w:val="0"/>
        <w:ind w:left="720"/>
        <w:rPr>
          <w:bCs/>
          <w:szCs w:val="24"/>
          <w:u w:val="single"/>
        </w:rPr>
      </w:pPr>
      <w:r>
        <w:rPr>
          <w:szCs w:val="24"/>
        </w:rPr>
        <w:t xml:space="preserve">Addresses can be obtained by the Applicant from the Water Utility Database at </w:t>
      </w:r>
      <w:hyperlink r:id="rId8" w:history="1">
        <w:r>
          <w:rPr>
            <w:rStyle w:val="Hyperlink"/>
            <w:szCs w:val="24"/>
          </w:rPr>
          <w:t>http://www.puc.texas.gov/watersearch</w:t>
        </w:r>
      </w:hyperlink>
      <w:r>
        <w:rPr>
          <w:szCs w:val="24"/>
        </w:rPr>
        <w:t xml:space="preserve">. Information related to districts including addresses can be obtained from the Texas Commission on Environmental Quality’s (TCEQ) web site located at </w:t>
      </w:r>
      <w:hyperlink r:id="rId9" w:history="1">
        <w:r>
          <w:rPr>
            <w:rStyle w:val="Hyperlink"/>
            <w:szCs w:val="24"/>
          </w:rPr>
          <w:t>http://www14.tceq.texas.gov/iwud/</w:t>
        </w:r>
      </w:hyperlink>
      <w:r>
        <w:rPr>
          <w:szCs w:val="24"/>
          <w:u w:val="single"/>
        </w:rPr>
        <w:t>.</w:t>
      </w:r>
    </w:p>
    <w:p w14:paraId="21F9B7F1" w14:textId="77777777" w:rsidR="00AF0FAE" w:rsidRDefault="00AF0FAE" w:rsidP="00AF0FAE">
      <w:pPr>
        <w:autoSpaceDE w:val="0"/>
        <w:autoSpaceDN w:val="0"/>
        <w:adjustRightInd w:val="0"/>
        <w:rPr>
          <w:bCs/>
          <w:szCs w:val="24"/>
        </w:rPr>
      </w:pPr>
    </w:p>
    <w:p w14:paraId="04125B64" w14:textId="77777777" w:rsidR="00AF0FAE" w:rsidRDefault="00AF0FAE" w:rsidP="00AF0FAE">
      <w:pPr>
        <w:numPr>
          <w:ilvl w:val="0"/>
          <w:numId w:val="27"/>
        </w:numPr>
        <w:autoSpaceDE w:val="0"/>
        <w:autoSpaceDN w:val="0"/>
        <w:adjustRightInd w:val="0"/>
        <w:jc w:val="left"/>
        <w:rPr>
          <w:bCs/>
          <w:szCs w:val="24"/>
        </w:rPr>
      </w:pPr>
      <w:r>
        <w:rPr>
          <w:bCs/>
          <w:szCs w:val="24"/>
        </w:rPr>
        <w:t>Provide notice and proof of notice using the attached notice and affidavit forms.</w:t>
      </w:r>
    </w:p>
    <w:p w14:paraId="4F48BFB4" w14:textId="77777777" w:rsidR="00AF0FAE" w:rsidRDefault="00AF0FAE" w:rsidP="00AF0FAE">
      <w:pPr>
        <w:autoSpaceDE w:val="0"/>
        <w:autoSpaceDN w:val="0"/>
        <w:adjustRightInd w:val="0"/>
        <w:rPr>
          <w:bCs/>
          <w:szCs w:val="24"/>
        </w:rPr>
      </w:pPr>
    </w:p>
    <w:p w14:paraId="34EF34F5" w14:textId="77777777" w:rsidR="00AF0FAE" w:rsidRDefault="00AF0FAE" w:rsidP="00AF0FAE">
      <w:pPr>
        <w:numPr>
          <w:ilvl w:val="0"/>
          <w:numId w:val="27"/>
        </w:numPr>
        <w:autoSpaceDE w:val="0"/>
        <w:autoSpaceDN w:val="0"/>
        <w:adjustRightInd w:val="0"/>
        <w:jc w:val="left"/>
        <w:rPr>
          <w:bCs/>
          <w:szCs w:val="24"/>
        </w:rPr>
      </w:pPr>
      <w:r>
        <w:rPr>
          <w:szCs w:val="24"/>
        </w:rPr>
        <w:t xml:space="preserve">Provide a copy of the map delineating the requested area with each individual notice to neighboring utilities, other affected parties, and customers. </w:t>
      </w:r>
    </w:p>
    <w:p w14:paraId="57CF694E" w14:textId="77777777" w:rsidR="00AF0FAE" w:rsidRDefault="00AF0FAE" w:rsidP="00AF0FAE">
      <w:pPr>
        <w:widowControl w:val="0"/>
        <w:autoSpaceDE w:val="0"/>
        <w:autoSpaceDN w:val="0"/>
        <w:adjustRightInd w:val="0"/>
        <w:ind w:left="720"/>
        <w:contextualSpacing/>
        <w:jc w:val="left"/>
        <w:rPr>
          <w:bCs/>
          <w:szCs w:val="24"/>
        </w:rPr>
      </w:pPr>
    </w:p>
    <w:p w14:paraId="19502650" w14:textId="01124D1A" w:rsidR="00CB3BDC" w:rsidRDefault="00AF0FAE" w:rsidP="00CB3BDC">
      <w:pPr>
        <w:widowControl w:val="0"/>
        <w:numPr>
          <w:ilvl w:val="0"/>
          <w:numId w:val="27"/>
        </w:numPr>
        <w:autoSpaceDE w:val="0"/>
        <w:autoSpaceDN w:val="0"/>
        <w:adjustRightInd w:val="0"/>
        <w:contextualSpacing/>
        <w:jc w:val="left"/>
        <w:rPr>
          <w:bCs/>
          <w:szCs w:val="24"/>
        </w:rPr>
      </w:pPr>
      <w:bookmarkStart w:id="1" w:name="_Hlk40259191"/>
      <w:r>
        <w:rPr>
          <w:szCs w:val="24"/>
        </w:rPr>
        <w:t xml:space="preserve">File in the docket an affidavit specifying every person and entity to whom notice was provided and the date that the notice was provided. Also file a representative copy of the actual notice and a copy of the map that was included with each individual notice. </w:t>
      </w:r>
    </w:p>
    <w:bookmarkEnd w:id="1"/>
    <w:p w14:paraId="336C5A00" w14:textId="77777777" w:rsidR="00CB3BDC" w:rsidRDefault="00CB3BDC" w:rsidP="00CB3BDC">
      <w:pPr>
        <w:pStyle w:val="ListParagraph"/>
        <w:rPr>
          <w:bCs/>
          <w:szCs w:val="24"/>
        </w:rPr>
      </w:pPr>
    </w:p>
    <w:p w14:paraId="36248E1A" w14:textId="77777777" w:rsidR="00CB3BDC" w:rsidRPr="00CB3BDC" w:rsidRDefault="00CB3BDC" w:rsidP="00CB3BDC">
      <w:pPr>
        <w:widowControl w:val="0"/>
        <w:autoSpaceDE w:val="0"/>
        <w:autoSpaceDN w:val="0"/>
        <w:adjustRightInd w:val="0"/>
        <w:ind w:left="720"/>
        <w:contextualSpacing/>
        <w:jc w:val="left"/>
        <w:rPr>
          <w:bCs/>
          <w:szCs w:val="24"/>
        </w:rPr>
      </w:pPr>
    </w:p>
    <w:p w14:paraId="12F40C5F" w14:textId="77777777" w:rsidR="00AF0FAE" w:rsidRDefault="00AF0FAE" w:rsidP="00AF0FAE">
      <w:pPr>
        <w:keepNext/>
        <w:numPr>
          <w:ilvl w:val="0"/>
          <w:numId w:val="31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t>PROCEDURAL SCHEDULE</w:t>
      </w:r>
    </w:p>
    <w:p w14:paraId="378B4120" w14:textId="77777777" w:rsidR="00AF0FAE" w:rsidRDefault="00AF0FAE" w:rsidP="00AF0FAE">
      <w:pPr>
        <w:spacing w:line="360" w:lineRule="auto"/>
        <w:ind w:firstLine="720"/>
      </w:pPr>
      <w:r>
        <w:t>Staff recommends the application as supplemented be found administratively complete.  Staff therefore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AF0FAE" w14:paraId="5E90F224" w14:textId="77777777" w:rsidTr="00AF0FAE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2D55" w14:textId="77777777" w:rsidR="00AF0FAE" w:rsidRDefault="00AF0FAE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055F" w14:textId="77777777" w:rsidR="00AF0FAE" w:rsidRDefault="00AF0FAE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AF0FAE" w14:paraId="1421979A" w14:textId="77777777" w:rsidTr="00AF0FAE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26D1" w14:textId="77777777" w:rsidR="00AF0FAE" w:rsidRDefault="00AF0FAE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Applicant to file with the Commission signed affidavits that the notice was given along with a copy of the notice sent to the affected parties and published </w:t>
            </w:r>
            <w:r>
              <w:rPr>
                <w:szCs w:val="24"/>
              </w:rPr>
              <w:t>in a newspaper of general circulation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14A9" w14:textId="634532F0" w:rsidR="00AF0FAE" w:rsidRDefault="00F0127E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June 15</w:t>
            </w:r>
            <w:r w:rsidR="00AF0FAE">
              <w:rPr>
                <w:szCs w:val="24"/>
              </w:rPr>
              <w:t>, 2020</w:t>
            </w:r>
          </w:p>
        </w:tc>
      </w:tr>
      <w:tr w:rsidR="00AF0FAE" w14:paraId="06A6237C" w14:textId="77777777" w:rsidTr="00AF0FAE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9A54" w14:textId="77777777" w:rsidR="00AF0FAE" w:rsidRDefault="00AF0FAE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68E1" w14:textId="15932B19" w:rsidR="00AF0FAE" w:rsidRDefault="00AF0FAE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June </w:t>
            </w:r>
            <w:r w:rsidR="00F0127E">
              <w:rPr>
                <w:szCs w:val="24"/>
              </w:rPr>
              <w:t>25</w:t>
            </w:r>
            <w:r>
              <w:rPr>
                <w:szCs w:val="24"/>
              </w:rPr>
              <w:t>, 2020</w:t>
            </w:r>
          </w:p>
        </w:tc>
      </w:tr>
      <w:tr w:rsidR="00AF0FAE" w14:paraId="652A6917" w14:textId="77777777" w:rsidTr="00AF0FAE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F1D0" w14:textId="77777777" w:rsidR="00AF0FAE" w:rsidRDefault="00AF0FAE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105" w14:textId="77777777" w:rsidR="00AF0FAE" w:rsidRDefault="00AF0FAE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Thirty (30) days after notice is issued</w:t>
            </w:r>
          </w:p>
        </w:tc>
      </w:tr>
    </w:tbl>
    <w:p w14:paraId="270E941D" w14:textId="77777777" w:rsidR="00AF0FAE" w:rsidRDefault="00AF0FAE" w:rsidP="00AF0FAE">
      <w:pPr>
        <w:spacing w:line="360" w:lineRule="auto"/>
        <w:ind w:left="1080"/>
        <w:contextualSpacing/>
        <w:rPr>
          <w:szCs w:val="24"/>
        </w:rPr>
      </w:pPr>
    </w:p>
    <w:p w14:paraId="7554E091" w14:textId="77777777" w:rsidR="00AF0FAE" w:rsidRDefault="00AF0FAE" w:rsidP="00AF0FAE">
      <w:pPr>
        <w:numPr>
          <w:ilvl w:val="0"/>
          <w:numId w:val="31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t>CONCLUSION</w:t>
      </w:r>
    </w:p>
    <w:p w14:paraId="5438182E" w14:textId="2E99CA29" w:rsidR="00AF0FAE" w:rsidRDefault="00AF0FAE" w:rsidP="00AF0FAE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  <w:t>For the reasons detailed above, Staff recommends that the application, as supplemented, be found administratively complete, that Applicants</w:t>
      </w:r>
      <w:r>
        <w:rPr>
          <w:bCs/>
          <w:szCs w:val="24"/>
        </w:rPr>
        <w:t xml:space="preserve"> </w:t>
      </w:r>
      <w:r>
        <w:t>be directed to provide notice as detailed in the attached memorandum, and that the</w:t>
      </w:r>
      <w:r w:rsidR="009E4196" w:rsidRPr="009E4196">
        <w:t xml:space="preserve"> proposed</w:t>
      </w:r>
      <w:r w:rsidR="009E4196">
        <w:t xml:space="preserve"> </w:t>
      </w:r>
      <w:r>
        <w:t>procedural schedule above be adopted.</w:t>
      </w:r>
    </w:p>
    <w:p w14:paraId="18B0C732" w14:textId="20092433" w:rsidR="002C2484" w:rsidRDefault="002C2484">
      <w:pPr>
        <w:jc w:val="left"/>
      </w:pPr>
    </w:p>
    <w:p w14:paraId="227195E5" w14:textId="77777777" w:rsidR="00BE1A87" w:rsidRDefault="00BE1A87">
      <w:pPr>
        <w:jc w:val="left"/>
      </w:pPr>
      <w:r>
        <w:br w:type="page"/>
      </w:r>
    </w:p>
    <w:p w14:paraId="50D6979D" w14:textId="7BEF44A0" w:rsidR="002B4485" w:rsidRDefault="00390E2D">
      <w:pPr>
        <w:jc w:val="left"/>
      </w:pPr>
      <w:r>
        <w:lastRenderedPageBreak/>
        <w:t xml:space="preserve">Dated: </w:t>
      </w:r>
      <w:r w:rsidR="004F5D58">
        <w:fldChar w:fldCharType="begin"/>
      </w:r>
      <w:r w:rsidR="004F5D58">
        <w:instrText xml:space="preserve"> DATE \@ "MMMM d, yyyy" </w:instrText>
      </w:r>
      <w:r w:rsidR="004F5D58">
        <w:fldChar w:fldCharType="separate"/>
      </w:r>
      <w:r w:rsidR="00B41261">
        <w:rPr>
          <w:noProof/>
        </w:rPr>
        <w:t>May 15, 2020</w:t>
      </w:r>
      <w:r w:rsidR="004F5D58">
        <w:fldChar w:fldCharType="end"/>
      </w:r>
    </w:p>
    <w:p w14:paraId="538342B1" w14:textId="77777777" w:rsidR="00390E2D" w:rsidRDefault="00390E2D">
      <w:pPr>
        <w:jc w:val="left"/>
      </w:pPr>
    </w:p>
    <w:p w14:paraId="0A3A93CE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2C2484">
        <w:t>s</w:t>
      </w:r>
      <w:r>
        <w:t>ubmitted,</w:t>
      </w:r>
    </w:p>
    <w:p w14:paraId="0444E96E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62BBDF26" w14:textId="77777777" w:rsidR="00FB7C03" w:rsidRDefault="00FB7C03" w:rsidP="007449FB">
      <w:pPr>
        <w:pStyle w:val="Normaldouble"/>
        <w:spacing w:line="240" w:lineRule="auto"/>
        <w:ind w:left="3600"/>
      </w:pPr>
    </w:p>
    <w:p w14:paraId="5C6CABDD" w14:textId="23AED31D" w:rsidR="00E21435" w:rsidRPr="00D91433" w:rsidRDefault="009F44EE" w:rsidP="00E21435">
      <w:pPr>
        <w:ind w:left="4320"/>
      </w:pPr>
      <w:r>
        <w:t>Rachelle Nicolette Robles</w:t>
      </w:r>
    </w:p>
    <w:p w14:paraId="500A2F2D" w14:textId="77777777" w:rsidR="00E21435" w:rsidRPr="00D91433" w:rsidRDefault="00E21435" w:rsidP="00E21435">
      <w:pPr>
        <w:ind w:left="4320"/>
        <w:jc w:val="left"/>
      </w:pPr>
      <w:r w:rsidRPr="00D91433">
        <w:t xml:space="preserve">Division Director </w:t>
      </w:r>
    </w:p>
    <w:p w14:paraId="31C0AEC9" w14:textId="77777777" w:rsidR="00E21435" w:rsidRDefault="00E21435" w:rsidP="00E21435">
      <w:pPr>
        <w:ind w:left="4320"/>
        <w:jc w:val="left"/>
        <w:rPr>
          <w:rFonts w:eastAsia="Calibri"/>
        </w:rPr>
      </w:pPr>
    </w:p>
    <w:p w14:paraId="0921E782" w14:textId="77777777" w:rsidR="00BE1A87" w:rsidRDefault="00BE1A87" w:rsidP="00BE1A87">
      <w:pPr>
        <w:keepNext/>
        <w:ind w:left="4320"/>
      </w:pPr>
      <w:bookmarkStart w:id="2" w:name="_Hlk23239586"/>
      <w:r>
        <w:rPr>
          <w:szCs w:val="24"/>
        </w:rPr>
        <w:t>Heath D. Armstrong</w:t>
      </w:r>
      <w:bookmarkEnd w:id="2"/>
      <w:r>
        <w:t xml:space="preserve"> </w:t>
      </w:r>
    </w:p>
    <w:p w14:paraId="74BB1A39" w14:textId="77777777" w:rsidR="00BE1A87" w:rsidRDefault="00BE1A87" w:rsidP="00BE1A87">
      <w:pPr>
        <w:keepNext/>
        <w:ind w:left="4320"/>
      </w:pPr>
      <w:r>
        <w:t>Managing Attorney</w:t>
      </w:r>
    </w:p>
    <w:p w14:paraId="48E9FF28" w14:textId="77777777" w:rsidR="00BE1A87" w:rsidRDefault="00BE1A87" w:rsidP="00BE1A87">
      <w:pPr>
        <w:pStyle w:val="Normaldouble"/>
        <w:spacing w:line="240" w:lineRule="auto"/>
        <w:jc w:val="left"/>
      </w:pPr>
    </w:p>
    <w:p w14:paraId="53EE8483" w14:textId="77777777" w:rsidR="00BE1A87" w:rsidRDefault="00BE1A87" w:rsidP="00BE1A87">
      <w:pPr>
        <w:pStyle w:val="Normaldouble"/>
        <w:spacing w:line="240" w:lineRule="auto"/>
      </w:pPr>
    </w:p>
    <w:p w14:paraId="005E6D69" w14:textId="3DBCAF20" w:rsidR="00BE1A87" w:rsidRPr="00B41261" w:rsidRDefault="00BE1A87" w:rsidP="00BE1A87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261">
        <w:rPr>
          <w:u w:val="single"/>
        </w:rPr>
        <w:t>/s/ Robert Dakota Parish__</w:t>
      </w:r>
    </w:p>
    <w:p w14:paraId="41980420" w14:textId="77777777" w:rsidR="00BE1A87" w:rsidRDefault="00BE1A87" w:rsidP="00BE1A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3" w:name="_Hlk40191119"/>
      <w:r>
        <w:t>Robert Dakota Parish</w:t>
      </w:r>
      <w:r>
        <w:tab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24116875</w:t>
      </w:r>
    </w:p>
    <w:p w14:paraId="7FE31531" w14:textId="77777777" w:rsidR="00BE1A87" w:rsidRDefault="00BE1A87" w:rsidP="00BE1A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5B0F1A9" w14:textId="77777777" w:rsidR="00BE1A87" w:rsidRDefault="00BE1A87" w:rsidP="00BE1A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033B9C9" w14:textId="77777777" w:rsidR="00BE1A87" w:rsidRDefault="00BE1A87" w:rsidP="00BE1A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B6B223F" w14:textId="77777777" w:rsidR="00BE1A87" w:rsidRDefault="00BE1A87" w:rsidP="00BE1A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936-7442</w:t>
      </w:r>
    </w:p>
    <w:p w14:paraId="680D96A3" w14:textId="77777777" w:rsidR="00BE1A87" w:rsidRDefault="00BE1A87" w:rsidP="00BE1A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C58DD8E" w14:textId="77777777" w:rsidR="00BE1A87" w:rsidRDefault="00BE1A87" w:rsidP="00BE1A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Robert.Parish@puc.texas.gov</w:t>
      </w:r>
    </w:p>
    <w:p w14:paraId="0EB4FCB8" w14:textId="325E7A5C" w:rsidR="00F0127E" w:rsidRPr="007D0E18" w:rsidRDefault="00F0127E" w:rsidP="00BE1A87">
      <w:pPr>
        <w:ind w:left="3600"/>
      </w:pPr>
    </w:p>
    <w:p w14:paraId="55F44A1B" w14:textId="77777777" w:rsidR="00F0127E" w:rsidRDefault="00F0127E" w:rsidP="00C66CFD">
      <w:pPr>
        <w:jc w:val="center"/>
        <w:rPr>
          <w:b/>
          <w:bCs/>
          <w:caps/>
          <w:szCs w:val="24"/>
        </w:rPr>
      </w:pPr>
    </w:p>
    <w:p w14:paraId="3812FC10" w14:textId="51A60B20" w:rsidR="00C66CFD" w:rsidRDefault="00C66CFD" w:rsidP="00C66CF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BE1A87">
        <w:rPr>
          <w:b/>
          <w:bCs/>
          <w:caps/>
          <w:szCs w:val="24"/>
        </w:rPr>
        <w:t>50585</w:t>
      </w:r>
    </w:p>
    <w:p w14:paraId="4B5CBD44" w14:textId="77777777" w:rsidR="00CE70D1" w:rsidRDefault="00CE70D1" w:rsidP="00C66CFD">
      <w:pPr>
        <w:jc w:val="center"/>
        <w:rPr>
          <w:b/>
          <w:bCs/>
          <w:caps/>
          <w:szCs w:val="24"/>
        </w:rPr>
      </w:pPr>
    </w:p>
    <w:p w14:paraId="3FD5B02C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03D452FE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14636C81" w14:textId="2528A869" w:rsidR="00F0127E" w:rsidRDefault="00F0127E" w:rsidP="00F0127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41261">
        <w:rPr>
          <w:noProof/>
          <w:szCs w:val="24"/>
        </w:rPr>
        <w:t>May 15,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4C53C30" w14:textId="77777777" w:rsidR="00C66CFD" w:rsidRPr="007C52EB" w:rsidRDefault="00C66CFD" w:rsidP="00C66CFD">
      <w:pPr>
        <w:keepNext/>
        <w:spacing w:line="360" w:lineRule="auto"/>
        <w:ind w:firstLine="720"/>
        <w:rPr>
          <w:szCs w:val="24"/>
        </w:rPr>
      </w:pPr>
    </w:p>
    <w:p w14:paraId="4DA2F493" w14:textId="28122672" w:rsidR="00C66CFD" w:rsidRPr="00B41261" w:rsidRDefault="00B41261" w:rsidP="00C66CFD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</w:p>
    <w:p w14:paraId="7F8D7E0B" w14:textId="1073CE52" w:rsidR="0038776A" w:rsidRPr="00F12D2D" w:rsidRDefault="00BE1A87" w:rsidP="00BE1A87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rFonts w:eastAsia="Calibri"/>
          <w:szCs w:val="24"/>
        </w:rPr>
      </w:pPr>
      <w:r>
        <w:t>Robert Dakota Parish</w:t>
      </w:r>
      <w:r>
        <w:tab/>
      </w:r>
    </w:p>
    <w:sectPr w:rsidR="0038776A" w:rsidRPr="00F12D2D" w:rsidSect="00613132">
      <w:footerReference w:type="even" r:id="rId10"/>
      <w:footerReference w:type="default" r:id="rId11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35B6A" w14:textId="77777777" w:rsidR="00CF121A" w:rsidRDefault="00CF121A">
      <w:r>
        <w:separator/>
      </w:r>
    </w:p>
  </w:endnote>
  <w:endnote w:type="continuationSeparator" w:id="0">
    <w:p w14:paraId="7EBF7709" w14:textId="77777777" w:rsidR="00CF121A" w:rsidRDefault="00CF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6A30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288341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31FB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74C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84ED6D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19533AF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B3B33" w14:textId="77777777" w:rsidR="00CF121A" w:rsidRDefault="00CF121A">
      <w:r>
        <w:separator/>
      </w:r>
    </w:p>
  </w:footnote>
  <w:footnote w:type="continuationSeparator" w:id="0">
    <w:p w14:paraId="2A78F88C" w14:textId="77777777" w:rsidR="00CF121A" w:rsidRDefault="00CF1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01A"/>
    <w:multiLevelType w:val="hybridMultilevel"/>
    <w:tmpl w:val="D37612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80C2C09"/>
    <w:multiLevelType w:val="hybridMultilevel"/>
    <w:tmpl w:val="17DEEE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C009F"/>
    <w:multiLevelType w:val="hybridMultilevel"/>
    <w:tmpl w:val="E90E569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2D76B23"/>
    <w:multiLevelType w:val="hybridMultilevel"/>
    <w:tmpl w:val="FE30385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C744528"/>
    <w:multiLevelType w:val="hybridMultilevel"/>
    <w:tmpl w:val="97DEC8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35A43"/>
    <w:multiLevelType w:val="hybridMultilevel"/>
    <w:tmpl w:val="B5FE413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4FA3780C"/>
    <w:multiLevelType w:val="hybridMultilevel"/>
    <w:tmpl w:val="AC48E5E0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746B9A"/>
    <w:multiLevelType w:val="hybridMultilevel"/>
    <w:tmpl w:val="C792ADAC"/>
    <w:lvl w:ilvl="0" w:tplc="35045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B7A99"/>
    <w:multiLevelType w:val="hybridMultilevel"/>
    <w:tmpl w:val="3D460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33"/>
  </w:num>
  <w:num w:numId="3">
    <w:abstractNumId w:val="9"/>
  </w:num>
  <w:num w:numId="4">
    <w:abstractNumId w:val="5"/>
  </w:num>
  <w:num w:numId="5">
    <w:abstractNumId w:val="30"/>
  </w:num>
  <w:num w:numId="6">
    <w:abstractNumId w:val="29"/>
  </w:num>
  <w:num w:numId="7">
    <w:abstractNumId w:val="13"/>
  </w:num>
  <w:num w:numId="8">
    <w:abstractNumId w:val="15"/>
  </w:num>
  <w:num w:numId="9">
    <w:abstractNumId w:val="24"/>
  </w:num>
  <w:num w:numId="10">
    <w:abstractNumId w:val="22"/>
  </w:num>
  <w:num w:numId="11">
    <w:abstractNumId w:val="20"/>
  </w:num>
  <w:num w:numId="12">
    <w:abstractNumId w:val="6"/>
  </w:num>
  <w:num w:numId="13">
    <w:abstractNumId w:val="31"/>
  </w:num>
  <w:num w:numId="14">
    <w:abstractNumId w:val="16"/>
  </w:num>
  <w:num w:numId="15">
    <w:abstractNumId w:val="2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0"/>
  </w:num>
  <w:num w:numId="19">
    <w:abstractNumId w:val="25"/>
  </w:num>
  <w:num w:numId="20">
    <w:abstractNumId w:val="8"/>
  </w:num>
  <w:num w:numId="21">
    <w:abstractNumId w:val="0"/>
  </w:num>
  <w:num w:numId="22">
    <w:abstractNumId w:val="11"/>
  </w:num>
  <w:num w:numId="23">
    <w:abstractNumId w:val="21"/>
  </w:num>
  <w:num w:numId="24">
    <w:abstractNumId w:val="28"/>
  </w:num>
  <w:num w:numId="25">
    <w:abstractNumId w:val="19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32"/>
  </w:num>
  <w:num w:numId="34">
    <w:abstractNumId w:val="4"/>
  </w:num>
  <w:num w:numId="35">
    <w:abstractNumId w:val="3"/>
  </w:num>
  <w:num w:numId="36">
    <w:abstractNumId w:val="17"/>
  </w:num>
  <w:num w:numId="37">
    <w:abstractNumId w:val="1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306"/>
    <w:rsid w:val="000038EE"/>
    <w:rsid w:val="00003FE4"/>
    <w:rsid w:val="00006869"/>
    <w:rsid w:val="000134BB"/>
    <w:rsid w:val="00015160"/>
    <w:rsid w:val="00022774"/>
    <w:rsid w:val="000233F8"/>
    <w:rsid w:val="00045794"/>
    <w:rsid w:val="00050EC3"/>
    <w:rsid w:val="00051D96"/>
    <w:rsid w:val="000621BB"/>
    <w:rsid w:val="00072056"/>
    <w:rsid w:val="00072FE5"/>
    <w:rsid w:val="000767DB"/>
    <w:rsid w:val="000857EC"/>
    <w:rsid w:val="0008669E"/>
    <w:rsid w:val="00092B02"/>
    <w:rsid w:val="0009361B"/>
    <w:rsid w:val="0009426E"/>
    <w:rsid w:val="000947DA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AD3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1CA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48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6949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6625"/>
    <w:rsid w:val="00332458"/>
    <w:rsid w:val="00332DED"/>
    <w:rsid w:val="003346A4"/>
    <w:rsid w:val="00336ACF"/>
    <w:rsid w:val="00341854"/>
    <w:rsid w:val="003455B0"/>
    <w:rsid w:val="003558A8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6614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1D41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D58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4CDB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591"/>
    <w:rsid w:val="005F3965"/>
    <w:rsid w:val="005F45FA"/>
    <w:rsid w:val="005F4F7A"/>
    <w:rsid w:val="005F53B6"/>
    <w:rsid w:val="006017D7"/>
    <w:rsid w:val="0060359F"/>
    <w:rsid w:val="006102D3"/>
    <w:rsid w:val="006105A0"/>
    <w:rsid w:val="00612E0D"/>
    <w:rsid w:val="00613132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3FCC"/>
    <w:rsid w:val="0071409A"/>
    <w:rsid w:val="007154AA"/>
    <w:rsid w:val="00716102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6686"/>
    <w:rsid w:val="007F7062"/>
    <w:rsid w:val="0080064A"/>
    <w:rsid w:val="00805FB2"/>
    <w:rsid w:val="00813959"/>
    <w:rsid w:val="008146C8"/>
    <w:rsid w:val="00822AB2"/>
    <w:rsid w:val="00827E46"/>
    <w:rsid w:val="00834601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26CF"/>
    <w:rsid w:val="009C32E5"/>
    <w:rsid w:val="009C690A"/>
    <w:rsid w:val="009E3093"/>
    <w:rsid w:val="009E324E"/>
    <w:rsid w:val="009E3A90"/>
    <w:rsid w:val="009E4196"/>
    <w:rsid w:val="009E4865"/>
    <w:rsid w:val="009E53B8"/>
    <w:rsid w:val="009E68FE"/>
    <w:rsid w:val="009F3C45"/>
    <w:rsid w:val="009F44EE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D74C4"/>
    <w:rsid w:val="00AE1CB0"/>
    <w:rsid w:val="00AE4383"/>
    <w:rsid w:val="00AE4AE9"/>
    <w:rsid w:val="00AE4F84"/>
    <w:rsid w:val="00AE597A"/>
    <w:rsid w:val="00AF0FAE"/>
    <w:rsid w:val="00AF3657"/>
    <w:rsid w:val="00B01365"/>
    <w:rsid w:val="00B1063A"/>
    <w:rsid w:val="00B12542"/>
    <w:rsid w:val="00B14632"/>
    <w:rsid w:val="00B15170"/>
    <w:rsid w:val="00B259BF"/>
    <w:rsid w:val="00B26DE3"/>
    <w:rsid w:val="00B34890"/>
    <w:rsid w:val="00B41261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2D71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51AF"/>
    <w:rsid w:val="00BE0033"/>
    <w:rsid w:val="00BE1A87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B4B"/>
    <w:rsid w:val="00C64532"/>
    <w:rsid w:val="00C66CFD"/>
    <w:rsid w:val="00C7196E"/>
    <w:rsid w:val="00C76D48"/>
    <w:rsid w:val="00C87910"/>
    <w:rsid w:val="00C953CC"/>
    <w:rsid w:val="00CA05B1"/>
    <w:rsid w:val="00CA3F65"/>
    <w:rsid w:val="00CB13E6"/>
    <w:rsid w:val="00CB1923"/>
    <w:rsid w:val="00CB3671"/>
    <w:rsid w:val="00CB3BDC"/>
    <w:rsid w:val="00CB6492"/>
    <w:rsid w:val="00CC1CAA"/>
    <w:rsid w:val="00CC22BE"/>
    <w:rsid w:val="00CC2E19"/>
    <w:rsid w:val="00CC3603"/>
    <w:rsid w:val="00CC45F3"/>
    <w:rsid w:val="00CD1658"/>
    <w:rsid w:val="00CD651A"/>
    <w:rsid w:val="00CD7193"/>
    <w:rsid w:val="00CE16ED"/>
    <w:rsid w:val="00CE6EF2"/>
    <w:rsid w:val="00CE70D1"/>
    <w:rsid w:val="00CF121A"/>
    <w:rsid w:val="00D003F7"/>
    <w:rsid w:val="00D01DC2"/>
    <w:rsid w:val="00D02A2B"/>
    <w:rsid w:val="00D03766"/>
    <w:rsid w:val="00D116CA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5364C"/>
    <w:rsid w:val="00D57ABC"/>
    <w:rsid w:val="00D61912"/>
    <w:rsid w:val="00D61BC0"/>
    <w:rsid w:val="00D61EF2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3876"/>
    <w:rsid w:val="00E21435"/>
    <w:rsid w:val="00E22B2A"/>
    <w:rsid w:val="00E22DA1"/>
    <w:rsid w:val="00E2623B"/>
    <w:rsid w:val="00E32166"/>
    <w:rsid w:val="00E324F4"/>
    <w:rsid w:val="00E35B5D"/>
    <w:rsid w:val="00E363C9"/>
    <w:rsid w:val="00E36806"/>
    <w:rsid w:val="00E5280E"/>
    <w:rsid w:val="00E54203"/>
    <w:rsid w:val="00E57EBE"/>
    <w:rsid w:val="00E60E28"/>
    <w:rsid w:val="00E752FC"/>
    <w:rsid w:val="00E77066"/>
    <w:rsid w:val="00E770E2"/>
    <w:rsid w:val="00E87ACF"/>
    <w:rsid w:val="00E9220C"/>
    <w:rsid w:val="00E9323F"/>
    <w:rsid w:val="00EA1E82"/>
    <w:rsid w:val="00EA3D0E"/>
    <w:rsid w:val="00EA42E6"/>
    <w:rsid w:val="00EA5333"/>
    <w:rsid w:val="00EA5AE1"/>
    <w:rsid w:val="00EB3D39"/>
    <w:rsid w:val="00EB55D9"/>
    <w:rsid w:val="00EC0921"/>
    <w:rsid w:val="00EC3B26"/>
    <w:rsid w:val="00EC5E5D"/>
    <w:rsid w:val="00ED3908"/>
    <w:rsid w:val="00ED705B"/>
    <w:rsid w:val="00EE349A"/>
    <w:rsid w:val="00EE6EF1"/>
    <w:rsid w:val="00EE7B59"/>
    <w:rsid w:val="00EF2A32"/>
    <w:rsid w:val="00EF39CA"/>
    <w:rsid w:val="00F0127E"/>
    <w:rsid w:val="00F013C0"/>
    <w:rsid w:val="00F06133"/>
    <w:rsid w:val="00F121A6"/>
    <w:rsid w:val="00F12D2D"/>
    <w:rsid w:val="00F13ECF"/>
    <w:rsid w:val="00F16117"/>
    <w:rsid w:val="00F2428A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2F92"/>
    <w:rsid w:val="00FE7652"/>
    <w:rsid w:val="00FF00D7"/>
    <w:rsid w:val="00FF2C17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5078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01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BA964-F971-4567-AF72-02051B97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4809</Characters>
  <Application>Microsoft Office Word</Application>
  <DocSecurity>0</DocSecurity>
  <Lines>40</Lines>
  <Paragraphs>11</Paragraphs>
  <ScaleCrop>false</ScaleCrop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2020-05-15T17:04:00Z</dcterms:created>
  <dcterms:modified xsi:type="dcterms:W3CDTF">2020-05-15T17:04:00Z</dcterms:modified>
</cp:coreProperties>
</file>